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C3" w:rsidRPr="008A2EC3" w:rsidRDefault="008A2EC3" w:rsidP="008A2EC3">
      <w:pPr>
        <w:jc w:val="center"/>
        <w:rPr>
          <w:sz w:val="52"/>
          <w:szCs w:val="52"/>
          <w:lang w:val="en-US"/>
        </w:rPr>
      </w:pPr>
      <w:r w:rsidRPr="008A2EC3">
        <w:rPr>
          <w:sz w:val="52"/>
          <w:szCs w:val="52"/>
        </w:rPr>
        <w:t>Дневен ред:</w:t>
      </w:r>
    </w:p>
    <w:p w:rsidR="008A2EC3" w:rsidRDefault="008A2EC3" w:rsidP="008A2EC3">
      <w:pPr>
        <w:pStyle w:val="NoSpacing"/>
        <w:rPr>
          <w:rFonts w:cs="Helvetica"/>
          <w:color w:val="333333"/>
          <w:shd w:val="clear" w:color="auto" w:fill="FFFFFF"/>
        </w:rPr>
      </w:pPr>
      <w:r>
        <w:rPr>
          <w:lang w:val="en-US"/>
        </w:rPr>
        <w:t>1.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Поправка на техническа грешка, допусната в Решение № 152 от 26 октомври 2015 г. на ОИК Върбица.</w:t>
      </w:r>
    </w:p>
    <w:p w:rsidR="008A2EC3" w:rsidRDefault="008A2EC3" w:rsidP="008A2EC3">
      <w:pPr>
        <w:pStyle w:val="NoSpacing"/>
        <w:rPr>
          <w:lang w:val="en-US"/>
        </w:rPr>
      </w:pPr>
      <w:r>
        <w:rPr>
          <w:lang w:val="en-US"/>
        </w:rPr>
        <w:t xml:space="preserve">2. </w:t>
      </w:r>
      <w:r>
        <w:t>Упълномощаване на двама членове от Общинска избирателна комисия – Върбица, съвместно с представители на Областна администрация Шумен за приемане на отпечатаните хартиени бюлетини за избори за кметове</w:t>
      </w:r>
      <w:r>
        <w:rPr>
          <w:lang w:val="en-US"/>
        </w:rPr>
        <w:t xml:space="preserve"> II </w:t>
      </w:r>
      <w:r>
        <w:t>тур на 01 ноември 2015г.</w:t>
      </w:r>
    </w:p>
    <w:p w:rsidR="008A2EC3" w:rsidRDefault="008A2EC3" w:rsidP="008A2EC3">
      <w:pPr>
        <w:rPr>
          <w:lang w:val="en-US"/>
        </w:rPr>
      </w:pP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A2EC3"/>
    <w:rsid w:val="006550EC"/>
    <w:rsid w:val="008A2EC3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E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Org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2015-10-28T12:16:00Z</dcterms:created>
  <dcterms:modified xsi:type="dcterms:W3CDTF">2015-10-28T12:16:00Z</dcterms:modified>
</cp:coreProperties>
</file>