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25" w:rsidRDefault="00AB5725" w:rsidP="00AB572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B5725" w:rsidRDefault="00AB5725" w:rsidP="00AB5725">
      <w:pPr>
        <w:pStyle w:val="NoSpacing"/>
        <w:jc w:val="center"/>
        <w:rPr>
          <w:lang w:val="en-US"/>
        </w:rPr>
      </w:pPr>
    </w:p>
    <w:p w:rsidR="00AB5725" w:rsidRDefault="00AB5725" w:rsidP="00AB5725">
      <w:pPr>
        <w:pStyle w:val="NoSpacing"/>
        <w:jc w:val="center"/>
        <w:rPr>
          <w:lang w:val="en-US"/>
        </w:rPr>
      </w:pPr>
    </w:p>
    <w:p w:rsidR="00AB5725" w:rsidRDefault="00AB5725" w:rsidP="00AB5725">
      <w:pPr>
        <w:pStyle w:val="NoSpacing"/>
        <w:jc w:val="center"/>
      </w:pPr>
      <w:r>
        <w:t>РЕШЕНИЕ №1</w:t>
      </w:r>
      <w:r>
        <w:rPr>
          <w:lang w:val="en-US"/>
        </w:rPr>
        <w:t>11</w:t>
      </w:r>
      <w:r>
        <w:t>/0</w:t>
      </w:r>
      <w:r>
        <w:rPr>
          <w:lang w:val="en-US"/>
        </w:rPr>
        <w:t>2</w:t>
      </w:r>
      <w:r>
        <w:t>.10.2015Г</w:t>
      </w:r>
    </w:p>
    <w:p w:rsidR="00AB5725" w:rsidRDefault="00AB5725" w:rsidP="00AB5725">
      <w:pPr>
        <w:pStyle w:val="NoSpacing"/>
        <w:jc w:val="center"/>
        <w:rPr>
          <w:lang w:val="en-US"/>
        </w:rPr>
      </w:pPr>
      <w:r>
        <w:t>ГР.ВЪРБИЦА</w:t>
      </w:r>
    </w:p>
    <w:p w:rsidR="00AB5725" w:rsidRDefault="00AB5725" w:rsidP="00AB5725">
      <w:pPr>
        <w:rPr>
          <w:lang w:val="en-US"/>
        </w:rPr>
      </w:pPr>
    </w:p>
    <w:p w:rsidR="00AB5725" w:rsidRDefault="00AB5725" w:rsidP="00AB5725"/>
    <w:p w:rsidR="00AB5725" w:rsidRDefault="00AB5725" w:rsidP="00AB572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>
        <w:rPr>
          <w:rFonts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Формиране единна номерация и определяне численост на Подвижна СИК, образувана на територията на община Върбица.</w:t>
      </w:r>
    </w:p>
    <w:p w:rsidR="00AB5725" w:rsidRPr="00AB5725" w:rsidRDefault="00AB5725" w:rsidP="00AB572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основание: чл. 37, чл. 89, ал.2 от ИК; Решение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№</w:t>
      </w: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1984 от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8.09.2015г на ЦИК; Заповед № 1286/ 28.09.2015г на ВРИД кмета на община Върбица, ОИК- Върбица</w:t>
      </w:r>
    </w:p>
    <w:p w:rsidR="00AB5725" w:rsidRPr="00AB5725" w:rsidRDefault="00AB5725" w:rsidP="00AB572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AB5725" w:rsidRPr="00AB5725" w:rsidRDefault="00AB5725" w:rsidP="00AB572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Формира единен № 27 10 00 020 на подвижна секционна избирателна комисия;</w:t>
      </w:r>
    </w:p>
    <w:p w:rsidR="00AB5725" w:rsidRPr="00AB5725" w:rsidRDefault="00AB5725" w:rsidP="00AB572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AB57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Определя 7 членен състав на подвижна секционна избирателна комисия</w:t>
      </w:r>
    </w:p>
    <w:p w:rsidR="00AB5725" w:rsidRDefault="00AB5725" w:rsidP="00AB5725">
      <w:pPr>
        <w:rPr>
          <w:lang w:val="en-US"/>
        </w:rPr>
      </w:pPr>
    </w:p>
    <w:p w:rsidR="00AB5725" w:rsidRDefault="00AB5725" w:rsidP="00AB5725">
      <w:pPr>
        <w:pStyle w:val="NoSpacing"/>
      </w:pPr>
    </w:p>
    <w:p w:rsidR="00AB5725" w:rsidRDefault="00AB5725" w:rsidP="00AB5725">
      <w:pPr>
        <w:pStyle w:val="NoSpacing"/>
      </w:pPr>
    </w:p>
    <w:p w:rsidR="00AB5725" w:rsidRDefault="00AB5725" w:rsidP="00AB572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B5725" w:rsidRDefault="00AB5725" w:rsidP="00AB5725">
      <w:r>
        <w:rPr>
          <w:b/>
          <w:sz w:val="24"/>
          <w:szCs w:val="24"/>
        </w:rPr>
        <w:t>Дата:0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725"/>
    <w:rsid w:val="001C28A0"/>
    <w:rsid w:val="00AB5725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AB572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B5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>Org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2015-10-02T08:50:00Z</dcterms:created>
  <dcterms:modified xsi:type="dcterms:W3CDTF">2015-10-02T08:55:00Z</dcterms:modified>
</cp:coreProperties>
</file>